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CEC" w:rsidRPr="00331CEC" w:rsidRDefault="00331CEC" w:rsidP="00331CEC">
      <w:pPr>
        <w:autoSpaceDE w:val="0"/>
        <w:autoSpaceDN w:val="0"/>
        <w:adjustRightInd w:val="0"/>
        <w:spacing w:before="108" w:after="108" w:line="240" w:lineRule="auto"/>
        <w:jc w:val="center"/>
        <w:outlineLvl w:val="0"/>
        <w:rPr>
          <w:rFonts w:ascii="Arial" w:hAnsi="Arial" w:cs="Arial"/>
          <w:b/>
          <w:bCs/>
          <w:color w:val="26282F"/>
          <w:sz w:val="24"/>
          <w:szCs w:val="24"/>
        </w:rPr>
      </w:pPr>
      <w:r w:rsidRPr="00331CEC">
        <w:rPr>
          <w:rFonts w:ascii="Arial" w:hAnsi="Arial" w:cs="Arial"/>
          <w:b/>
          <w:bCs/>
          <w:color w:val="26282F"/>
          <w:sz w:val="24"/>
          <w:szCs w:val="24"/>
        </w:rPr>
        <w:t>Постановление Правительства Челябинской области</w:t>
      </w:r>
      <w:r w:rsidRPr="00331CEC">
        <w:rPr>
          <w:rFonts w:ascii="Arial" w:hAnsi="Arial" w:cs="Arial"/>
          <w:b/>
          <w:bCs/>
          <w:color w:val="26282F"/>
          <w:sz w:val="24"/>
          <w:szCs w:val="24"/>
        </w:rPr>
        <w:br/>
        <w:t>от 29 апреля 2020 г. N 174-П</w:t>
      </w:r>
      <w:r w:rsidRPr="00331CEC">
        <w:rPr>
          <w:rFonts w:ascii="Arial" w:hAnsi="Arial" w:cs="Arial"/>
          <w:b/>
          <w:bCs/>
          <w:color w:val="26282F"/>
          <w:sz w:val="24"/>
          <w:szCs w:val="24"/>
        </w:rPr>
        <w:br/>
        <w:t>"О внесении изменений в постановление Правительства Челябинской области от 20.07.2011 г. N 230-П"</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Правительство Челябинской области постановляет:</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0" w:name="sub_16"/>
      <w:r w:rsidRPr="00331CEC">
        <w:rPr>
          <w:rFonts w:ascii="Arial" w:hAnsi="Arial" w:cs="Arial"/>
          <w:sz w:val="24"/>
          <w:szCs w:val="24"/>
        </w:rPr>
        <w:t xml:space="preserve">1. Внести в </w:t>
      </w:r>
      <w:hyperlink r:id="rId5" w:history="1">
        <w:r w:rsidRPr="00331CEC">
          <w:rPr>
            <w:rFonts w:ascii="Arial" w:hAnsi="Arial" w:cs="Arial"/>
            <w:color w:val="106BBE"/>
            <w:sz w:val="24"/>
            <w:szCs w:val="24"/>
          </w:rPr>
          <w:t>Положение</w:t>
        </w:r>
      </w:hyperlink>
      <w:r w:rsidRPr="00331CEC">
        <w:rPr>
          <w:rFonts w:ascii="Arial" w:hAnsi="Arial" w:cs="Arial"/>
          <w:sz w:val="24"/>
          <w:szCs w:val="24"/>
        </w:rPr>
        <w:t xml:space="preserve"> о порядке назначения отдельным категориям граждан компенсации расходов на оплату жилых помещений и коммунальных услуг, рассчитанной на основании фактических начислений на оплату жилых помещений и коммунальных услуг, в Челябинской области, утвержденное </w:t>
      </w:r>
      <w:hyperlink r:id="rId6" w:history="1">
        <w:r w:rsidRPr="00331CEC">
          <w:rPr>
            <w:rFonts w:ascii="Arial" w:hAnsi="Arial" w:cs="Arial"/>
            <w:color w:val="106BBE"/>
            <w:sz w:val="24"/>
            <w:szCs w:val="24"/>
          </w:rPr>
          <w:t>постановлением</w:t>
        </w:r>
      </w:hyperlink>
      <w:r w:rsidRPr="00331CEC">
        <w:rPr>
          <w:rFonts w:ascii="Arial" w:hAnsi="Arial" w:cs="Arial"/>
          <w:sz w:val="24"/>
          <w:szCs w:val="24"/>
        </w:rPr>
        <w:t xml:space="preserve"> Правительства Челябинской области от 20.07.2011 г. N 230-П "О </w:t>
      </w:r>
      <w:proofErr w:type="gramStart"/>
      <w:r w:rsidRPr="00331CEC">
        <w:rPr>
          <w:rFonts w:ascii="Arial" w:hAnsi="Arial" w:cs="Arial"/>
          <w:sz w:val="24"/>
          <w:szCs w:val="24"/>
        </w:rPr>
        <w:t>Положении</w:t>
      </w:r>
      <w:proofErr w:type="gramEnd"/>
      <w:r w:rsidRPr="00331CEC">
        <w:rPr>
          <w:rFonts w:ascii="Arial" w:hAnsi="Arial" w:cs="Arial"/>
          <w:sz w:val="24"/>
          <w:szCs w:val="24"/>
        </w:rPr>
        <w:t xml:space="preserve"> о порядке назначения отдельным категориям граждан компенсации расходов на оплату жилых помещений и коммунальных услуг, </w:t>
      </w:r>
      <w:proofErr w:type="gramStart"/>
      <w:r w:rsidRPr="00331CEC">
        <w:rPr>
          <w:rFonts w:ascii="Arial" w:hAnsi="Arial" w:cs="Arial"/>
          <w:sz w:val="24"/>
          <w:szCs w:val="24"/>
        </w:rPr>
        <w:t>рассчитанной на основании фактических начислений на оплату жилых помещений и коммунальных услуг, в Челябинской области" (</w:t>
      </w:r>
      <w:proofErr w:type="spellStart"/>
      <w:r w:rsidRPr="00331CEC">
        <w:rPr>
          <w:rFonts w:ascii="Arial" w:hAnsi="Arial" w:cs="Arial"/>
          <w:sz w:val="24"/>
          <w:szCs w:val="24"/>
        </w:rPr>
        <w:t>Южноуральская</w:t>
      </w:r>
      <w:proofErr w:type="spellEnd"/>
      <w:r w:rsidRPr="00331CEC">
        <w:rPr>
          <w:rFonts w:ascii="Arial" w:hAnsi="Arial" w:cs="Arial"/>
          <w:sz w:val="24"/>
          <w:szCs w:val="24"/>
        </w:rPr>
        <w:t xml:space="preserve"> панорама, 11 августа 2011 г., N 198, </w:t>
      </w:r>
      <w:proofErr w:type="spellStart"/>
      <w:r w:rsidRPr="00331CEC">
        <w:rPr>
          <w:rFonts w:ascii="Arial" w:hAnsi="Arial" w:cs="Arial"/>
          <w:sz w:val="24"/>
          <w:szCs w:val="24"/>
        </w:rPr>
        <w:t>спецвыпуск</w:t>
      </w:r>
      <w:proofErr w:type="spellEnd"/>
      <w:r w:rsidRPr="00331CEC">
        <w:rPr>
          <w:rFonts w:ascii="Arial" w:hAnsi="Arial" w:cs="Arial"/>
          <w:sz w:val="24"/>
          <w:szCs w:val="24"/>
        </w:rPr>
        <w:t xml:space="preserve"> N 52; 17 января 2012 г., N 3; 14 июля 2012 г., N 105, </w:t>
      </w:r>
      <w:proofErr w:type="spellStart"/>
      <w:r w:rsidRPr="00331CEC">
        <w:rPr>
          <w:rFonts w:ascii="Arial" w:hAnsi="Arial" w:cs="Arial"/>
          <w:sz w:val="24"/>
          <w:szCs w:val="24"/>
        </w:rPr>
        <w:t>спецвыпуск</w:t>
      </w:r>
      <w:proofErr w:type="spellEnd"/>
      <w:r w:rsidRPr="00331CEC">
        <w:rPr>
          <w:rFonts w:ascii="Arial" w:hAnsi="Arial" w:cs="Arial"/>
          <w:sz w:val="24"/>
          <w:szCs w:val="24"/>
        </w:rPr>
        <w:t xml:space="preserve"> N 25; 15 сентября 2012 г., N 141, </w:t>
      </w:r>
      <w:proofErr w:type="spellStart"/>
      <w:r w:rsidRPr="00331CEC">
        <w:rPr>
          <w:rFonts w:ascii="Arial" w:hAnsi="Arial" w:cs="Arial"/>
          <w:sz w:val="24"/>
          <w:szCs w:val="24"/>
        </w:rPr>
        <w:t>спецвыпуск</w:t>
      </w:r>
      <w:proofErr w:type="spellEnd"/>
      <w:r w:rsidRPr="00331CEC">
        <w:rPr>
          <w:rFonts w:ascii="Arial" w:hAnsi="Arial" w:cs="Arial"/>
          <w:sz w:val="24"/>
          <w:szCs w:val="24"/>
        </w:rPr>
        <w:t xml:space="preserve"> N 34;</w:t>
      </w:r>
      <w:proofErr w:type="gramEnd"/>
      <w:r w:rsidRPr="00331CEC">
        <w:rPr>
          <w:rFonts w:ascii="Arial" w:hAnsi="Arial" w:cs="Arial"/>
          <w:sz w:val="24"/>
          <w:szCs w:val="24"/>
        </w:rPr>
        <w:t xml:space="preserve"> </w:t>
      </w:r>
      <w:proofErr w:type="gramStart"/>
      <w:r w:rsidRPr="00331CEC">
        <w:rPr>
          <w:rFonts w:ascii="Arial" w:hAnsi="Arial" w:cs="Arial"/>
          <w:sz w:val="24"/>
          <w:szCs w:val="24"/>
        </w:rPr>
        <w:t xml:space="preserve">29 июля 2014 г., N 113, </w:t>
      </w:r>
      <w:proofErr w:type="spellStart"/>
      <w:r w:rsidRPr="00331CEC">
        <w:rPr>
          <w:rFonts w:ascii="Arial" w:hAnsi="Arial" w:cs="Arial"/>
          <w:sz w:val="24"/>
          <w:szCs w:val="24"/>
        </w:rPr>
        <w:t>спецвыпуск</w:t>
      </w:r>
      <w:proofErr w:type="spellEnd"/>
      <w:r w:rsidRPr="00331CEC">
        <w:rPr>
          <w:rFonts w:ascii="Arial" w:hAnsi="Arial" w:cs="Arial"/>
          <w:sz w:val="24"/>
          <w:szCs w:val="24"/>
        </w:rPr>
        <w:t xml:space="preserve"> N 31; Официальный интернет-портал правовой информации (www.pravo.gov.ru), 21 мая 2015 г.; 17 декабря 2015 г.; 17 февраля 2016 г.; 26 декабря 2016 г.; 23 декабря 2019 г.), следующие изменения:</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1" w:name="sub_1"/>
      <w:bookmarkEnd w:id="0"/>
      <w:r w:rsidRPr="00331CEC">
        <w:rPr>
          <w:rFonts w:ascii="Arial" w:hAnsi="Arial" w:cs="Arial"/>
          <w:sz w:val="24"/>
          <w:szCs w:val="24"/>
        </w:rPr>
        <w:t xml:space="preserve">1) в </w:t>
      </w:r>
      <w:hyperlink r:id="rId7" w:history="1">
        <w:r w:rsidRPr="00331CEC">
          <w:rPr>
            <w:rFonts w:ascii="Arial" w:hAnsi="Arial" w:cs="Arial"/>
            <w:color w:val="106BBE"/>
            <w:sz w:val="24"/>
            <w:szCs w:val="24"/>
          </w:rPr>
          <w:t>пункте 2</w:t>
        </w:r>
      </w:hyperlink>
      <w:r w:rsidRPr="00331CEC">
        <w:rPr>
          <w:rFonts w:ascii="Arial" w:hAnsi="Arial" w:cs="Arial"/>
          <w:sz w:val="24"/>
          <w:szCs w:val="24"/>
        </w:rPr>
        <w:t>:</w:t>
      </w:r>
    </w:p>
    <w:bookmarkStart w:id="2" w:name="sub_18"/>
    <w:bookmarkEnd w:id="1"/>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fldChar w:fldCharType="begin"/>
      </w:r>
      <w:r w:rsidRPr="00331CEC">
        <w:rPr>
          <w:rFonts w:ascii="Arial" w:hAnsi="Arial" w:cs="Arial"/>
          <w:sz w:val="24"/>
          <w:szCs w:val="24"/>
        </w:rPr>
        <w:instrText>HYPERLINK "garantF1://8683794.11829"</w:instrText>
      </w:r>
      <w:r w:rsidRPr="00331CEC">
        <w:rPr>
          <w:rFonts w:ascii="Arial" w:hAnsi="Arial" w:cs="Arial"/>
          <w:sz w:val="24"/>
          <w:szCs w:val="24"/>
        </w:rPr>
      </w:r>
      <w:r w:rsidRPr="00331CEC">
        <w:rPr>
          <w:rFonts w:ascii="Arial" w:hAnsi="Arial" w:cs="Arial"/>
          <w:sz w:val="24"/>
          <w:szCs w:val="24"/>
        </w:rPr>
        <w:fldChar w:fldCharType="separate"/>
      </w:r>
      <w:r w:rsidRPr="00331CEC">
        <w:rPr>
          <w:rFonts w:ascii="Arial" w:hAnsi="Arial" w:cs="Arial"/>
          <w:color w:val="106BBE"/>
          <w:sz w:val="24"/>
          <w:szCs w:val="24"/>
        </w:rPr>
        <w:t>подпункт 1</w:t>
      </w:r>
      <w:r w:rsidRPr="00331CEC">
        <w:rPr>
          <w:rFonts w:ascii="Arial" w:hAnsi="Arial" w:cs="Arial"/>
          <w:sz w:val="24"/>
          <w:szCs w:val="24"/>
        </w:rPr>
        <w:fldChar w:fldCharType="end"/>
      </w:r>
      <w:r w:rsidRPr="00331CEC">
        <w:rPr>
          <w:rFonts w:ascii="Arial" w:hAnsi="Arial" w:cs="Arial"/>
          <w:sz w:val="24"/>
          <w:szCs w:val="24"/>
        </w:rPr>
        <w:t xml:space="preserve"> изложить в следующей редакции:</w:t>
      </w:r>
    </w:p>
    <w:bookmarkEnd w:id="2"/>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roofErr w:type="gramStart"/>
      <w:r w:rsidRPr="00331CEC">
        <w:rPr>
          <w:rFonts w:ascii="Arial" w:hAnsi="Arial" w:cs="Arial"/>
          <w:sz w:val="24"/>
          <w:szCs w:val="24"/>
        </w:rPr>
        <w:t>"1) инвалидам Великой Отечественной войны, инвалидам боевых действий, а также военнослужащим и лицам рядового и начальствующего состава органов внутренних дел, войск национальной гвардии,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ставшим инвалидами вследствие ранения, контузии или увечья, полученных при исполнении обязанностей военной службы (служебных обязанностей);";</w:t>
      </w:r>
      <w:proofErr w:type="gramEnd"/>
    </w:p>
    <w:bookmarkStart w:id="3" w:name="sub_19"/>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fldChar w:fldCharType="begin"/>
      </w:r>
      <w:r w:rsidRPr="00331CEC">
        <w:rPr>
          <w:rFonts w:ascii="Arial" w:hAnsi="Arial" w:cs="Arial"/>
          <w:sz w:val="24"/>
          <w:szCs w:val="24"/>
        </w:rPr>
        <w:instrText>HYPERLINK "garantF1://8683794.11830"</w:instrText>
      </w:r>
      <w:r w:rsidRPr="00331CEC">
        <w:rPr>
          <w:rFonts w:ascii="Arial" w:hAnsi="Arial" w:cs="Arial"/>
          <w:sz w:val="24"/>
          <w:szCs w:val="24"/>
        </w:rPr>
      </w:r>
      <w:r w:rsidRPr="00331CEC">
        <w:rPr>
          <w:rFonts w:ascii="Arial" w:hAnsi="Arial" w:cs="Arial"/>
          <w:sz w:val="24"/>
          <w:szCs w:val="24"/>
        </w:rPr>
        <w:fldChar w:fldCharType="separate"/>
      </w:r>
      <w:r w:rsidRPr="00331CEC">
        <w:rPr>
          <w:rFonts w:ascii="Arial" w:hAnsi="Arial" w:cs="Arial"/>
          <w:color w:val="106BBE"/>
          <w:sz w:val="24"/>
          <w:szCs w:val="24"/>
        </w:rPr>
        <w:t>подпункт 5</w:t>
      </w:r>
      <w:r w:rsidRPr="00331CEC">
        <w:rPr>
          <w:rFonts w:ascii="Arial" w:hAnsi="Arial" w:cs="Arial"/>
          <w:sz w:val="24"/>
          <w:szCs w:val="24"/>
        </w:rPr>
        <w:fldChar w:fldCharType="end"/>
      </w:r>
      <w:r w:rsidRPr="00331CEC">
        <w:rPr>
          <w:rFonts w:ascii="Arial" w:hAnsi="Arial" w:cs="Arial"/>
          <w:sz w:val="24"/>
          <w:szCs w:val="24"/>
        </w:rPr>
        <w:t xml:space="preserve"> изложить в следующей редакции:</w:t>
      </w:r>
    </w:p>
    <w:bookmarkEnd w:id="3"/>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roofErr w:type="gramStart"/>
      <w:r w:rsidRPr="00331CEC">
        <w:rPr>
          <w:rFonts w:ascii="Arial" w:hAnsi="Arial" w:cs="Arial"/>
          <w:sz w:val="24"/>
          <w:szCs w:val="24"/>
        </w:rPr>
        <w:t>"5) членам семей погибших (умерших) инвалидов Великой Отечественной войны, инвалидов боевых действий, участников Великой Отечественной войны и ветеранов боевых действий, а также членам семей военнослужащих, лиц рядового и начальствующего состава органов внутренних дел, войск национальной гвардии,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и органов государственной безопасности, погибших при исполнении обязанностей военной службы (служебных</w:t>
      </w:r>
      <w:proofErr w:type="gramEnd"/>
      <w:r w:rsidRPr="00331CEC">
        <w:rPr>
          <w:rFonts w:ascii="Arial" w:hAnsi="Arial" w:cs="Arial"/>
          <w:sz w:val="24"/>
          <w:szCs w:val="24"/>
        </w:rPr>
        <w:t xml:space="preserve"> обязанностей)</w:t>
      </w:r>
      <w:proofErr w:type="gramStart"/>
      <w:r w:rsidRPr="00331CEC">
        <w:rPr>
          <w:rFonts w:ascii="Arial" w:hAnsi="Arial" w:cs="Arial"/>
          <w:sz w:val="24"/>
          <w:szCs w:val="24"/>
        </w:rPr>
        <w:t>;"</w:t>
      </w:r>
      <w:proofErr w:type="gramEnd"/>
      <w:r w:rsidRPr="00331CEC">
        <w:rPr>
          <w:rFonts w:ascii="Arial" w:hAnsi="Arial" w:cs="Arial"/>
          <w:sz w:val="24"/>
          <w:szCs w:val="24"/>
        </w:rPr>
        <w:t>;</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4" w:name="sub_2"/>
      <w:r w:rsidRPr="00331CEC">
        <w:rPr>
          <w:rFonts w:ascii="Arial" w:hAnsi="Arial" w:cs="Arial"/>
          <w:sz w:val="24"/>
          <w:szCs w:val="24"/>
        </w:rPr>
        <w:t xml:space="preserve">2) </w:t>
      </w:r>
      <w:hyperlink r:id="rId8" w:history="1">
        <w:r w:rsidRPr="00331CEC">
          <w:rPr>
            <w:rFonts w:ascii="Arial" w:hAnsi="Arial" w:cs="Arial"/>
            <w:color w:val="106BBE"/>
            <w:sz w:val="24"/>
            <w:szCs w:val="24"/>
          </w:rPr>
          <w:t>пункт 3</w:t>
        </w:r>
      </w:hyperlink>
      <w:r w:rsidRPr="00331CEC">
        <w:rPr>
          <w:rFonts w:ascii="Arial" w:hAnsi="Arial" w:cs="Arial"/>
          <w:sz w:val="24"/>
          <w:szCs w:val="24"/>
        </w:rPr>
        <w:t xml:space="preserve"> изложить в следующей редакции:</w:t>
      </w:r>
    </w:p>
    <w:bookmarkEnd w:id="4"/>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"3. Расчет размера компенсации расходов осуществляется органами социальной защиты населения городских округов и муниципальных районов Челябинской области (далее именуются - органы социальной защиты населения).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roofErr w:type="gramStart"/>
      <w:r w:rsidRPr="00331CEC">
        <w:rPr>
          <w:rFonts w:ascii="Arial" w:hAnsi="Arial" w:cs="Arial"/>
          <w:sz w:val="24"/>
          <w:szCs w:val="24"/>
        </w:rPr>
        <w:t>Расчет размера компенсации расходов осуществляется на основании сведений о размере фактических начислений на оплату жилых помещений и коммунальных услуг, предоставляемых организациями, а также индивидуальными предпринимателями, осуществляющими расчет размера платы за жилые помещения и коммунальные услуги (далее именуются - исполнители), а при отсутствии указанных сведений - на основании предоставляемых гражданами платежных документов, подтверждающих размер платы за жилые помещения и коммунальные услуги, в том</w:t>
      </w:r>
      <w:proofErr w:type="gramEnd"/>
      <w:r w:rsidRPr="00331CEC">
        <w:rPr>
          <w:rFonts w:ascii="Arial" w:hAnsi="Arial" w:cs="Arial"/>
          <w:sz w:val="24"/>
          <w:szCs w:val="24"/>
        </w:rPr>
        <w:t xml:space="preserve"> </w:t>
      </w:r>
      <w:proofErr w:type="gramStart"/>
      <w:r w:rsidRPr="00331CEC">
        <w:rPr>
          <w:rFonts w:ascii="Arial" w:hAnsi="Arial" w:cs="Arial"/>
          <w:sz w:val="24"/>
          <w:szCs w:val="24"/>
        </w:rPr>
        <w:t>числе</w:t>
      </w:r>
      <w:proofErr w:type="gramEnd"/>
      <w:r w:rsidRPr="00331CEC">
        <w:rPr>
          <w:rFonts w:ascii="Arial" w:hAnsi="Arial" w:cs="Arial"/>
          <w:sz w:val="24"/>
          <w:szCs w:val="24"/>
        </w:rPr>
        <w:t xml:space="preserve"> расходы на приобретение твердого топлива и на оплату транспортных услуг для доставки этого топлива при проживании в домах, не имеющих центрального отопления.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lastRenderedPageBreak/>
        <w:t>Сведения о размере фактических начислений на оплату жилых помещений и коммунальных услуг, в том числе о наличии задолженности по оплате указанных услуг, предоставляются исполнителями в соответствии с договорами, заключаемыми с органами социальной защиты населения</w:t>
      </w:r>
      <w:proofErr w:type="gramStart"/>
      <w:r w:rsidRPr="00331CEC">
        <w:rPr>
          <w:rFonts w:ascii="Arial" w:hAnsi="Arial" w:cs="Arial"/>
          <w:sz w:val="24"/>
          <w:szCs w:val="24"/>
        </w:rPr>
        <w:t>.";</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5" w:name="sub_3"/>
      <w:r w:rsidRPr="00331CEC">
        <w:rPr>
          <w:rFonts w:ascii="Arial" w:hAnsi="Arial" w:cs="Arial"/>
          <w:sz w:val="24"/>
          <w:szCs w:val="24"/>
        </w:rPr>
        <w:t xml:space="preserve">3) в </w:t>
      </w:r>
      <w:hyperlink r:id="rId9" w:history="1">
        <w:r w:rsidRPr="00331CEC">
          <w:rPr>
            <w:rFonts w:ascii="Arial" w:hAnsi="Arial" w:cs="Arial"/>
            <w:color w:val="106BBE"/>
            <w:sz w:val="24"/>
            <w:szCs w:val="24"/>
          </w:rPr>
          <w:t>пункте 4</w:t>
        </w:r>
      </w:hyperlink>
      <w:r w:rsidRPr="00331CEC">
        <w:rPr>
          <w:rFonts w:ascii="Arial" w:hAnsi="Arial" w:cs="Arial"/>
          <w:sz w:val="24"/>
          <w:szCs w:val="24"/>
        </w:rPr>
        <w:t xml:space="preserve"> слова "городских округов и муниципальных районов Челябинской области (далее именуются - органы социальной защиты населения)" исключить;</w:t>
      </w:r>
    </w:p>
    <w:p w:rsidR="00331CEC" w:rsidRPr="00331CEC" w:rsidRDefault="00331CEC" w:rsidP="00331CE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 w:name="sub_4"/>
      <w:bookmarkEnd w:id="5"/>
      <w:r w:rsidRPr="00331CEC">
        <w:rPr>
          <w:rFonts w:ascii="Arial" w:hAnsi="Arial" w:cs="Arial"/>
          <w:color w:val="000000"/>
          <w:sz w:val="16"/>
          <w:szCs w:val="16"/>
          <w:shd w:val="clear" w:color="auto" w:fill="F0F0F0"/>
        </w:rPr>
        <w:t>ГАРАНТ:</w:t>
      </w:r>
    </w:p>
    <w:bookmarkEnd w:id="6"/>
    <w:p w:rsidR="00331CEC" w:rsidRPr="00331CEC" w:rsidRDefault="00331CEC" w:rsidP="00331CEC">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331CEC">
        <w:rPr>
          <w:rFonts w:ascii="Arial" w:hAnsi="Arial" w:cs="Arial"/>
          <w:color w:val="353842"/>
          <w:sz w:val="24"/>
          <w:szCs w:val="24"/>
          <w:shd w:val="clear" w:color="auto" w:fill="F0F0F0"/>
        </w:rPr>
        <w:t xml:space="preserve">Подпункт 4 пункта 1 настоящего постановления </w:t>
      </w:r>
      <w:hyperlink w:anchor="sub_17" w:history="1">
        <w:r w:rsidRPr="00331CEC">
          <w:rPr>
            <w:rFonts w:ascii="Arial" w:hAnsi="Arial" w:cs="Arial"/>
            <w:color w:val="106BBE"/>
            <w:sz w:val="24"/>
            <w:szCs w:val="24"/>
            <w:shd w:val="clear" w:color="auto" w:fill="F0F0F0"/>
          </w:rPr>
          <w:t>вступает в силу</w:t>
        </w:r>
      </w:hyperlink>
      <w:r w:rsidRPr="00331CEC">
        <w:rPr>
          <w:rFonts w:ascii="Arial" w:hAnsi="Arial" w:cs="Arial"/>
          <w:color w:val="353842"/>
          <w:sz w:val="24"/>
          <w:szCs w:val="24"/>
          <w:shd w:val="clear" w:color="auto" w:fill="F0F0F0"/>
        </w:rPr>
        <w:t xml:space="preserve"> с 1 июля 2020 г.</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4) </w:t>
      </w:r>
      <w:hyperlink r:id="rId10" w:history="1">
        <w:r w:rsidRPr="00331CEC">
          <w:rPr>
            <w:rFonts w:ascii="Arial" w:hAnsi="Arial" w:cs="Arial"/>
            <w:color w:val="106BBE"/>
            <w:sz w:val="24"/>
            <w:szCs w:val="24"/>
          </w:rPr>
          <w:t>пункт 7</w:t>
        </w:r>
      </w:hyperlink>
      <w:r w:rsidRPr="00331CEC">
        <w:rPr>
          <w:rFonts w:ascii="Arial" w:hAnsi="Arial" w:cs="Arial"/>
          <w:sz w:val="24"/>
          <w:szCs w:val="24"/>
        </w:rPr>
        <w:t xml:space="preserve"> изложить в следующей редакции: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"7. Назначение компенсации расходов гражданам, приобретшим право на меры социальной поддержки по оплате жилого помещения и коммунальных услуг, либо изменившим место жительства (пребывания), либо обратившимся для смены основания получения компенсации расходов, осуществляется на основании: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1) заявления по форме, установленной Министерством социальных отношений Челябинской области. В заявлении о назначении компенсации расходов должно быть изложено согласие гражданина и совместно проживающих с ним членов семьи на обработку персональных данных;</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2) документа, удостоверяющего личность;</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3) документов (сведений) о размере платы за жилые помещения и коммунальные услуги;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4) документов (сведений), подтверждающих право на получение мер социальной поддержки;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5) сведений об инвалидности, содержащихся в федеральном реестре инвалидов, а в случае отсутствия соответствующих сведений в федеральном реестре инвалидов - справки об установлении инвалидности (выписки из акта освидетельствования гражданина, признанного инвалидом), выдаваемой федеральным государственным учреждением </w:t>
      </w:r>
      <w:proofErr w:type="gramStart"/>
      <w:r w:rsidRPr="00331CEC">
        <w:rPr>
          <w:rFonts w:ascii="Arial" w:hAnsi="Arial" w:cs="Arial"/>
          <w:sz w:val="24"/>
          <w:szCs w:val="24"/>
        </w:rPr>
        <w:t>медико-социальной</w:t>
      </w:r>
      <w:proofErr w:type="gramEnd"/>
      <w:r w:rsidRPr="00331CEC">
        <w:rPr>
          <w:rFonts w:ascii="Arial" w:hAnsi="Arial" w:cs="Arial"/>
          <w:sz w:val="24"/>
          <w:szCs w:val="24"/>
        </w:rPr>
        <w:t xml:space="preserve"> экспертизы (для лиц, указанных в подпунктах 4, 7, 8 пункта 2 настоящего Положения);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6) справки архивного учреждения Министерства обороны Российской Федерации, подтверждающей прохождение военной службы и участие в военно-стратегической операции "Анадырь" на территории Республики Куба в период Карибского кризиса с 1 июля 1962 года по 30 ноября 1963 года (для лиц, указанных в подпункте 14 пункта 2 настоящего Положения);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7) документов (сведений), содержащих информацию о форме собственности, площади жилого помещения, </w:t>
      </w:r>
      <w:proofErr w:type="gramStart"/>
      <w:r w:rsidRPr="00331CEC">
        <w:rPr>
          <w:rFonts w:ascii="Arial" w:hAnsi="Arial" w:cs="Arial"/>
          <w:sz w:val="24"/>
          <w:szCs w:val="24"/>
        </w:rPr>
        <w:t>расходы</w:t>
      </w:r>
      <w:proofErr w:type="gramEnd"/>
      <w:r w:rsidRPr="00331CEC">
        <w:rPr>
          <w:rFonts w:ascii="Arial" w:hAnsi="Arial" w:cs="Arial"/>
          <w:sz w:val="24"/>
          <w:szCs w:val="24"/>
        </w:rPr>
        <w:t xml:space="preserve"> по оплате которого подлежат компенсации (для лиц, указанных в подпунктах 7, 8, 9 пункта 2 настоящего Положения);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8) справки о регистрации заявителя и членов его семьи по месту жительства (пребывания) в жилом помещении, </w:t>
      </w:r>
      <w:proofErr w:type="gramStart"/>
      <w:r w:rsidRPr="00331CEC">
        <w:rPr>
          <w:rFonts w:ascii="Arial" w:hAnsi="Arial" w:cs="Arial"/>
          <w:sz w:val="24"/>
          <w:szCs w:val="24"/>
        </w:rPr>
        <w:t>расходы</w:t>
      </w:r>
      <w:proofErr w:type="gramEnd"/>
      <w:r w:rsidRPr="00331CEC">
        <w:rPr>
          <w:rFonts w:ascii="Arial" w:hAnsi="Arial" w:cs="Arial"/>
          <w:sz w:val="24"/>
          <w:szCs w:val="24"/>
        </w:rPr>
        <w:t xml:space="preserve"> по оплате которого подлежат компенсации;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9) документов (сведений), подтверждающих отнесение лиц, проживающих совместно с заявителем, к членам его семьи;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10) справки о неполучении заявителем компенсации расходов по месту жительства (пребывания), по прежнему месту жительства (пребывания);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11) документов, подтверждающих полномочия представителя заявителя (в случае если от имени заявителя выступает его представитель).</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Документы могут быть представлены в копиях, заверенных в установленном законодательством порядке либо заверенных органами социальной защиты населения после их сверки с подлинниками документов.</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lastRenderedPageBreak/>
        <w:t>Документы, указанные в подпунктах 1, 2, 6, 11 настоящего пункта, представляются гражданами. Иные документы (сведения) органы социальной защиты населения запрашивают в порядке межведомственного электронного взаимодействия.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Справка об установлении инвалидности, указанная в подпункте 5 настоящего пункта, представляется гражданами при отсутствии сведений об инвалидности в федеральном реестре инвалидов.</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Граждане вправе по собственной инициативе самостоятельно представить документы, указанные в подпунктах 4, 7 - 10 настоящего пункта, а также справку об установлении инвалидности.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Заявление может быть подано гражданином лично, через его законного представителя или в форме электронного документа в порядке, установленном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При поступлении заявления в форме электронного документа заявителю в течение трех рабочих дней направляется электронное сообщение о поступлении заявления с указанием документов, которые необходимо представить.</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Прием заявления, поданного гражданином лично или через его законного представителя, подтверждается распиской-уведомлением, выдаваемой органами социальной защиты населения.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Органы социальной защиты населения обеспечивают инвалидам, включая инвалидов, использующих кресла-коляски и собак-проводников, условия для беспрепятственного доступа к предоставляемой услуге, в том числе оказание сотрудниками органа социальной защиты населения необходимой помощи в преодолении барьеров, мешающих получению услуги наравне с другими гражданами</w:t>
      </w:r>
      <w:proofErr w:type="gramStart"/>
      <w:r w:rsidRPr="00331CEC">
        <w:rPr>
          <w:rFonts w:ascii="Arial" w:hAnsi="Arial" w:cs="Arial"/>
          <w:sz w:val="24"/>
          <w:szCs w:val="24"/>
        </w:rPr>
        <w:t>.";</w:t>
      </w:r>
    </w:p>
    <w:p w:rsidR="00331CEC" w:rsidRPr="00331CEC" w:rsidRDefault="00331CEC" w:rsidP="00331CE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 w:name="sub_5"/>
      <w:proofErr w:type="gramEnd"/>
      <w:r w:rsidRPr="00331CEC">
        <w:rPr>
          <w:rFonts w:ascii="Arial" w:hAnsi="Arial" w:cs="Arial"/>
          <w:color w:val="000000"/>
          <w:sz w:val="16"/>
          <w:szCs w:val="16"/>
          <w:shd w:val="clear" w:color="auto" w:fill="F0F0F0"/>
        </w:rPr>
        <w:t>ГАРАНТ:</w:t>
      </w:r>
    </w:p>
    <w:bookmarkEnd w:id="7"/>
    <w:p w:rsidR="00331CEC" w:rsidRPr="00331CEC" w:rsidRDefault="00331CEC" w:rsidP="00331CEC">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331CEC">
        <w:rPr>
          <w:rFonts w:ascii="Arial" w:hAnsi="Arial" w:cs="Arial"/>
          <w:color w:val="353842"/>
          <w:sz w:val="24"/>
          <w:szCs w:val="24"/>
          <w:shd w:val="clear" w:color="auto" w:fill="F0F0F0"/>
        </w:rPr>
        <w:t xml:space="preserve">Подпункт 5 пункта 1 настоящего постановления </w:t>
      </w:r>
      <w:hyperlink w:anchor="sub_17" w:history="1">
        <w:r w:rsidRPr="00331CEC">
          <w:rPr>
            <w:rFonts w:ascii="Arial" w:hAnsi="Arial" w:cs="Arial"/>
            <w:color w:val="106BBE"/>
            <w:sz w:val="24"/>
            <w:szCs w:val="24"/>
            <w:shd w:val="clear" w:color="auto" w:fill="F0F0F0"/>
          </w:rPr>
          <w:t>вступает в силу</w:t>
        </w:r>
      </w:hyperlink>
      <w:r w:rsidRPr="00331CEC">
        <w:rPr>
          <w:rFonts w:ascii="Arial" w:hAnsi="Arial" w:cs="Arial"/>
          <w:color w:val="353842"/>
          <w:sz w:val="24"/>
          <w:szCs w:val="24"/>
          <w:shd w:val="clear" w:color="auto" w:fill="F0F0F0"/>
        </w:rPr>
        <w:t xml:space="preserve"> с 1 июля 2020 г.</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5) </w:t>
      </w:r>
      <w:hyperlink r:id="rId11" w:history="1">
        <w:r w:rsidRPr="00331CEC">
          <w:rPr>
            <w:rFonts w:ascii="Arial" w:hAnsi="Arial" w:cs="Arial"/>
            <w:color w:val="106BBE"/>
            <w:sz w:val="24"/>
            <w:szCs w:val="24"/>
          </w:rPr>
          <w:t>пункт 7-1</w:t>
        </w:r>
      </w:hyperlink>
      <w:r w:rsidRPr="00331CEC">
        <w:rPr>
          <w:rFonts w:ascii="Arial" w:hAnsi="Arial" w:cs="Arial"/>
          <w:sz w:val="24"/>
          <w:szCs w:val="24"/>
        </w:rPr>
        <w:t xml:space="preserve"> признать утратившим силу;</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8" w:name="sub_6"/>
      <w:r w:rsidRPr="00331CEC">
        <w:rPr>
          <w:rFonts w:ascii="Arial" w:hAnsi="Arial" w:cs="Arial"/>
          <w:sz w:val="24"/>
          <w:szCs w:val="24"/>
        </w:rPr>
        <w:t xml:space="preserve">6) дополнить </w:t>
      </w:r>
      <w:hyperlink r:id="rId12" w:history="1">
        <w:r w:rsidRPr="00331CEC">
          <w:rPr>
            <w:rFonts w:ascii="Arial" w:hAnsi="Arial" w:cs="Arial"/>
            <w:color w:val="106BBE"/>
            <w:sz w:val="24"/>
            <w:szCs w:val="24"/>
          </w:rPr>
          <w:t>пунктом 7-2</w:t>
        </w:r>
      </w:hyperlink>
      <w:r w:rsidRPr="00331CEC">
        <w:rPr>
          <w:rFonts w:ascii="Arial" w:hAnsi="Arial" w:cs="Arial"/>
          <w:sz w:val="24"/>
          <w:szCs w:val="24"/>
        </w:rPr>
        <w:t xml:space="preserve"> следующего содержания:</w:t>
      </w:r>
    </w:p>
    <w:bookmarkEnd w:id="8"/>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"7-2. Назначение компенсации расходов на приобретение твердого топлива и на оплату транспортных услуг для доставки этого топлива гражданам, проживающим в домах, не имеющих центрального отопления, осуществляется с учетом:</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платежных документов, подтверждающих расходы на приобретение твердого топлива в пределах норм, установленных для продажи населению, и на оплату транспортных услуг для доставки этого топлива;</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документов (сведений) о площади жилого помещения, </w:t>
      </w:r>
      <w:proofErr w:type="gramStart"/>
      <w:r w:rsidRPr="00331CEC">
        <w:rPr>
          <w:rFonts w:ascii="Arial" w:hAnsi="Arial" w:cs="Arial"/>
          <w:sz w:val="24"/>
          <w:szCs w:val="24"/>
        </w:rPr>
        <w:t>расходы</w:t>
      </w:r>
      <w:proofErr w:type="gramEnd"/>
      <w:r w:rsidRPr="00331CEC">
        <w:rPr>
          <w:rFonts w:ascii="Arial" w:hAnsi="Arial" w:cs="Arial"/>
          <w:sz w:val="24"/>
          <w:szCs w:val="24"/>
        </w:rPr>
        <w:t xml:space="preserve"> на отопление которого подлежат компенсации.";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9" w:name="sub_7"/>
      <w:r w:rsidRPr="00331CEC">
        <w:rPr>
          <w:rFonts w:ascii="Arial" w:hAnsi="Arial" w:cs="Arial"/>
          <w:sz w:val="24"/>
          <w:szCs w:val="24"/>
        </w:rPr>
        <w:t>7) </w:t>
      </w:r>
      <w:hyperlink r:id="rId13" w:history="1">
        <w:r w:rsidRPr="00331CEC">
          <w:rPr>
            <w:rFonts w:ascii="Arial" w:hAnsi="Arial" w:cs="Arial"/>
            <w:color w:val="106BBE"/>
            <w:sz w:val="24"/>
            <w:szCs w:val="24"/>
          </w:rPr>
          <w:t>пункт 8</w:t>
        </w:r>
      </w:hyperlink>
      <w:r w:rsidRPr="00331CEC">
        <w:rPr>
          <w:rFonts w:ascii="Arial" w:hAnsi="Arial" w:cs="Arial"/>
          <w:sz w:val="24"/>
          <w:szCs w:val="24"/>
        </w:rPr>
        <w:t xml:space="preserve"> после слов "органы записи актов гражданского состояния</w:t>
      </w:r>
      <w:proofErr w:type="gramStart"/>
      <w:r w:rsidRPr="00331CEC">
        <w:rPr>
          <w:rFonts w:ascii="Arial" w:hAnsi="Arial" w:cs="Arial"/>
          <w:sz w:val="24"/>
          <w:szCs w:val="24"/>
        </w:rPr>
        <w:t>,"</w:t>
      </w:r>
      <w:proofErr w:type="gramEnd"/>
      <w:r w:rsidRPr="00331CEC">
        <w:rPr>
          <w:rFonts w:ascii="Arial" w:hAnsi="Arial" w:cs="Arial"/>
          <w:sz w:val="24"/>
          <w:szCs w:val="24"/>
        </w:rPr>
        <w:t xml:space="preserve"> дополнить словами "органы, осуществляющие выдачу документов о праве на меры социальной поддержки, Пенсионный фонд Российской Федерации, бюро технической инвентаризации, органы местного самоуправления,";</w:t>
      </w:r>
    </w:p>
    <w:p w:rsidR="00331CEC" w:rsidRPr="00331CEC" w:rsidRDefault="00331CEC" w:rsidP="00331CE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 w:name="sub_8"/>
      <w:bookmarkEnd w:id="9"/>
      <w:r w:rsidRPr="00331CEC">
        <w:rPr>
          <w:rFonts w:ascii="Arial" w:hAnsi="Arial" w:cs="Arial"/>
          <w:color w:val="000000"/>
          <w:sz w:val="16"/>
          <w:szCs w:val="16"/>
          <w:shd w:val="clear" w:color="auto" w:fill="F0F0F0"/>
        </w:rPr>
        <w:t>ГАРАНТ:</w:t>
      </w:r>
    </w:p>
    <w:bookmarkEnd w:id="10"/>
    <w:p w:rsidR="00331CEC" w:rsidRPr="00331CEC" w:rsidRDefault="00331CEC" w:rsidP="00331CEC">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331CEC">
        <w:rPr>
          <w:rFonts w:ascii="Arial" w:hAnsi="Arial" w:cs="Arial"/>
          <w:color w:val="353842"/>
          <w:sz w:val="24"/>
          <w:szCs w:val="24"/>
          <w:shd w:val="clear" w:color="auto" w:fill="F0F0F0"/>
        </w:rPr>
        <w:t xml:space="preserve">Подпункт 8 пункта 1 настоящего постановления </w:t>
      </w:r>
      <w:hyperlink w:anchor="sub_17" w:history="1">
        <w:r w:rsidRPr="00331CEC">
          <w:rPr>
            <w:rFonts w:ascii="Arial" w:hAnsi="Arial" w:cs="Arial"/>
            <w:color w:val="106BBE"/>
            <w:sz w:val="24"/>
            <w:szCs w:val="24"/>
            <w:shd w:val="clear" w:color="auto" w:fill="F0F0F0"/>
          </w:rPr>
          <w:t>вступает в силу</w:t>
        </w:r>
      </w:hyperlink>
      <w:r w:rsidRPr="00331CEC">
        <w:rPr>
          <w:rFonts w:ascii="Arial" w:hAnsi="Arial" w:cs="Arial"/>
          <w:color w:val="353842"/>
          <w:sz w:val="24"/>
          <w:szCs w:val="24"/>
          <w:shd w:val="clear" w:color="auto" w:fill="F0F0F0"/>
        </w:rPr>
        <w:t xml:space="preserve"> с 1 июля 2020 г.</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8) </w:t>
      </w:r>
      <w:hyperlink r:id="rId14" w:history="1">
        <w:r w:rsidRPr="00331CEC">
          <w:rPr>
            <w:rFonts w:ascii="Arial" w:hAnsi="Arial" w:cs="Arial"/>
            <w:color w:val="106BBE"/>
            <w:sz w:val="24"/>
            <w:szCs w:val="24"/>
          </w:rPr>
          <w:t>подпункт 5 пункта 8-1</w:t>
        </w:r>
      </w:hyperlink>
      <w:r w:rsidRPr="00331CEC">
        <w:rPr>
          <w:rFonts w:ascii="Arial" w:hAnsi="Arial" w:cs="Arial"/>
          <w:sz w:val="24"/>
          <w:szCs w:val="24"/>
        </w:rPr>
        <w:t xml:space="preserve"> изложить в следующей редакции: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"5) истечение установленного срока инвалидности и получение органами социальной защиты населения информации об отсутствии документов (сведений), подтверждающих установление инвалидности на очередной срок</w:t>
      </w:r>
      <w:proofErr w:type="gramStart"/>
      <w:r w:rsidRPr="00331CEC">
        <w:rPr>
          <w:rFonts w:ascii="Arial" w:hAnsi="Arial" w:cs="Arial"/>
          <w:sz w:val="24"/>
          <w:szCs w:val="24"/>
        </w:rPr>
        <w:t>;"</w:t>
      </w:r>
      <w:proofErr w:type="gramEnd"/>
      <w:r w:rsidRPr="00331CEC">
        <w:rPr>
          <w:rFonts w:ascii="Arial" w:hAnsi="Arial" w:cs="Arial"/>
          <w:sz w:val="24"/>
          <w:szCs w:val="24"/>
        </w:rPr>
        <w:t>;</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11" w:name="sub_9"/>
      <w:r w:rsidRPr="00331CEC">
        <w:rPr>
          <w:rFonts w:ascii="Arial" w:hAnsi="Arial" w:cs="Arial"/>
          <w:sz w:val="24"/>
          <w:szCs w:val="24"/>
        </w:rPr>
        <w:t xml:space="preserve">9) в </w:t>
      </w:r>
      <w:hyperlink r:id="rId15" w:history="1">
        <w:r w:rsidRPr="00331CEC">
          <w:rPr>
            <w:rFonts w:ascii="Arial" w:hAnsi="Arial" w:cs="Arial"/>
            <w:color w:val="106BBE"/>
            <w:sz w:val="24"/>
            <w:szCs w:val="24"/>
          </w:rPr>
          <w:t>пункте 12</w:t>
        </w:r>
      </w:hyperlink>
      <w:r w:rsidRPr="00331CEC">
        <w:rPr>
          <w:rFonts w:ascii="Arial" w:hAnsi="Arial" w:cs="Arial"/>
          <w:sz w:val="24"/>
          <w:szCs w:val="24"/>
        </w:rPr>
        <w:t>:</w:t>
      </w:r>
    </w:p>
    <w:bookmarkEnd w:id="11"/>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lastRenderedPageBreak/>
        <w:t xml:space="preserve">в </w:t>
      </w:r>
      <w:hyperlink r:id="rId16" w:history="1">
        <w:r w:rsidRPr="00331CEC">
          <w:rPr>
            <w:rFonts w:ascii="Arial" w:hAnsi="Arial" w:cs="Arial"/>
            <w:color w:val="106BBE"/>
            <w:sz w:val="24"/>
            <w:szCs w:val="24"/>
          </w:rPr>
          <w:t>абзаце первом</w:t>
        </w:r>
      </w:hyperlink>
      <w:r w:rsidRPr="00331CEC">
        <w:rPr>
          <w:rFonts w:ascii="Arial" w:hAnsi="Arial" w:cs="Arial"/>
          <w:sz w:val="24"/>
          <w:szCs w:val="24"/>
        </w:rPr>
        <w:t xml:space="preserve"> слова "нормативов на коммунальные услуги</w:t>
      </w:r>
      <w:proofErr w:type="gramStart"/>
      <w:r w:rsidRPr="00331CEC">
        <w:rPr>
          <w:rFonts w:ascii="Arial" w:hAnsi="Arial" w:cs="Arial"/>
          <w:sz w:val="24"/>
          <w:szCs w:val="24"/>
        </w:rPr>
        <w:t>,"</w:t>
      </w:r>
      <w:proofErr w:type="gramEnd"/>
      <w:r w:rsidRPr="00331CEC">
        <w:rPr>
          <w:rFonts w:ascii="Arial" w:hAnsi="Arial" w:cs="Arial"/>
          <w:sz w:val="24"/>
          <w:szCs w:val="24"/>
        </w:rPr>
        <w:t xml:space="preserve"> исключить;</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после </w:t>
      </w:r>
      <w:hyperlink r:id="rId17" w:history="1">
        <w:r w:rsidRPr="00331CEC">
          <w:rPr>
            <w:rFonts w:ascii="Arial" w:hAnsi="Arial" w:cs="Arial"/>
            <w:color w:val="106BBE"/>
            <w:sz w:val="24"/>
            <w:szCs w:val="24"/>
          </w:rPr>
          <w:t>абзаца первого</w:t>
        </w:r>
      </w:hyperlink>
      <w:r w:rsidRPr="00331CEC">
        <w:rPr>
          <w:rFonts w:ascii="Arial" w:hAnsi="Arial" w:cs="Arial"/>
          <w:sz w:val="24"/>
          <w:szCs w:val="24"/>
        </w:rPr>
        <w:t xml:space="preserve"> дополнить </w:t>
      </w:r>
      <w:hyperlink r:id="rId18" w:history="1">
        <w:r w:rsidRPr="00331CEC">
          <w:rPr>
            <w:rFonts w:ascii="Arial" w:hAnsi="Arial" w:cs="Arial"/>
            <w:color w:val="106BBE"/>
            <w:sz w:val="24"/>
            <w:szCs w:val="24"/>
          </w:rPr>
          <w:t>абзацем</w:t>
        </w:r>
      </w:hyperlink>
      <w:r w:rsidRPr="00331CEC">
        <w:rPr>
          <w:rFonts w:ascii="Arial" w:hAnsi="Arial" w:cs="Arial"/>
          <w:sz w:val="24"/>
          <w:szCs w:val="24"/>
        </w:rPr>
        <w:t xml:space="preserve"> следующего содержания: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roofErr w:type="gramStart"/>
      <w:r w:rsidRPr="00331CEC">
        <w:rPr>
          <w:rFonts w:ascii="Arial" w:hAnsi="Arial" w:cs="Arial"/>
          <w:sz w:val="24"/>
          <w:szCs w:val="24"/>
        </w:rPr>
        <w:t>"Компенсация расходов на оплату коммунальных услуг рассчитывается исходя из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а при отсутствии приборов учета для расчета компенсации расходов принимается плата за коммунальные услуги, рассчитанная исходя из нормативов потребления коммунальных услуг, утверждаемых в</w:t>
      </w:r>
      <w:proofErr w:type="gramEnd"/>
      <w:r w:rsidRPr="00331CEC">
        <w:rPr>
          <w:rFonts w:ascii="Arial" w:hAnsi="Arial" w:cs="Arial"/>
          <w:sz w:val="24"/>
          <w:szCs w:val="24"/>
        </w:rPr>
        <w:t xml:space="preserve"> установленном законодательством Российской Федерации порядке</w:t>
      </w:r>
      <w:proofErr w:type="gramStart"/>
      <w:r w:rsidRPr="00331CEC">
        <w:rPr>
          <w:rFonts w:ascii="Arial" w:hAnsi="Arial" w:cs="Arial"/>
          <w:sz w:val="24"/>
          <w:szCs w:val="24"/>
        </w:rPr>
        <w:t>.";</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в </w:t>
      </w:r>
      <w:hyperlink r:id="rId19" w:history="1">
        <w:r w:rsidRPr="00331CEC">
          <w:rPr>
            <w:rFonts w:ascii="Arial" w:hAnsi="Arial" w:cs="Arial"/>
            <w:color w:val="106BBE"/>
            <w:sz w:val="24"/>
            <w:szCs w:val="24"/>
          </w:rPr>
          <w:t>абзаце втором</w:t>
        </w:r>
      </w:hyperlink>
      <w:r w:rsidRPr="00331CEC">
        <w:rPr>
          <w:rFonts w:ascii="Arial" w:hAnsi="Arial" w:cs="Arial"/>
          <w:sz w:val="24"/>
          <w:szCs w:val="24"/>
        </w:rPr>
        <w:t xml:space="preserve"> слова "об отапливаемой площади" заменить словами "о площади";</w:t>
      </w:r>
    </w:p>
    <w:p w:rsidR="00331CEC" w:rsidRPr="00331CEC" w:rsidRDefault="00331CEC" w:rsidP="00331CE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 w:name="sub_10"/>
      <w:r w:rsidRPr="00331CEC">
        <w:rPr>
          <w:rFonts w:ascii="Arial" w:hAnsi="Arial" w:cs="Arial"/>
          <w:color w:val="000000"/>
          <w:sz w:val="16"/>
          <w:szCs w:val="16"/>
          <w:shd w:val="clear" w:color="auto" w:fill="F0F0F0"/>
        </w:rPr>
        <w:t>ГАРАНТ:</w:t>
      </w:r>
    </w:p>
    <w:bookmarkEnd w:id="12"/>
    <w:p w:rsidR="00331CEC" w:rsidRPr="00331CEC" w:rsidRDefault="00331CEC" w:rsidP="00331CEC">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331CEC">
        <w:rPr>
          <w:rFonts w:ascii="Arial" w:hAnsi="Arial" w:cs="Arial"/>
          <w:color w:val="353842"/>
          <w:sz w:val="24"/>
          <w:szCs w:val="24"/>
          <w:shd w:val="clear" w:color="auto" w:fill="F0F0F0"/>
        </w:rPr>
        <w:t xml:space="preserve">Подпункт 10 пункта 1 настоящего постановления </w:t>
      </w:r>
      <w:hyperlink w:anchor="sub_17" w:history="1">
        <w:r w:rsidRPr="00331CEC">
          <w:rPr>
            <w:rFonts w:ascii="Arial" w:hAnsi="Arial" w:cs="Arial"/>
            <w:color w:val="106BBE"/>
            <w:sz w:val="24"/>
            <w:szCs w:val="24"/>
            <w:shd w:val="clear" w:color="auto" w:fill="F0F0F0"/>
          </w:rPr>
          <w:t>вступает в силу</w:t>
        </w:r>
      </w:hyperlink>
      <w:r w:rsidRPr="00331CEC">
        <w:rPr>
          <w:rFonts w:ascii="Arial" w:hAnsi="Arial" w:cs="Arial"/>
          <w:color w:val="353842"/>
          <w:sz w:val="24"/>
          <w:szCs w:val="24"/>
          <w:shd w:val="clear" w:color="auto" w:fill="F0F0F0"/>
        </w:rPr>
        <w:t xml:space="preserve"> с 1 июля 2020 г.</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10) </w:t>
      </w:r>
      <w:hyperlink r:id="rId20" w:history="1">
        <w:r w:rsidRPr="00331CEC">
          <w:rPr>
            <w:rFonts w:ascii="Arial" w:hAnsi="Arial" w:cs="Arial"/>
            <w:color w:val="106BBE"/>
            <w:sz w:val="24"/>
            <w:szCs w:val="24"/>
          </w:rPr>
          <w:t>пункт 15</w:t>
        </w:r>
      </w:hyperlink>
      <w:r w:rsidRPr="00331CEC">
        <w:rPr>
          <w:rFonts w:ascii="Arial" w:hAnsi="Arial" w:cs="Arial"/>
          <w:sz w:val="24"/>
          <w:szCs w:val="24"/>
        </w:rPr>
        <w:t xml:space="preserve"> изложить в следующей редакции: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"15. Гражданам, инвалидность которым установлена на определенный срок, компенсация расходов назначается на срок установления инвалидности.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После истечения установленного срока инвалидности предоставление компенсации расходов приостанавливается на срок до шести месяцев. Приостановление предоставления компенсации расходов осуществляется с первого числа месяца, следующего за месяцем, на который назначено проведение очередной </w:t>
      </w:r>
      <w:proofErr w:type="gramStart"/>
      <w:r w:rsidRPr="00331CEC">
        <w:rPr>
          <w:rFonts w:ascii="Arial" w:hAnsi="Arial" w:cs="Arial"/>
          <w:sz w:val="24"/>
          <w:szCs w:val="24"/>
        </w:rPr>
        <w:t>медико-социальной</w:t>
      </w:r>
      <w:proofErr w:type="gramEnd"/>
      <w:r w:rsidRPr="00331CEC">
        <w:rPr>
          <w:rFonts w:ascii="Arial" w:hAnsi="Arial" w:cs="Arial"/>
          <w:sz w:val="24"/>
          <w:szCs w:val="24"/>
        </w:rPr>
        <w:t xml:space="preserve"> экспертизы.</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После получения органами социальной защиты населения документов (сведений), подтверждающих установление инвалидности на очередной срок, предоставление компенсации расходов возобновляется со дня установления инвалидности.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При получении органами социальной защиты населения информации об отсутствии документов (сведений), подтверждающих установление инвалидности на очередной срок, предоставление компенсации расходов прекращается со дня приостановления ее предоставления</w:t>
      </w:r>
      <w:proofErr w:type="gramStart"/>
      <w:r w:rsidRPr="00331CEC">
        <w:rPr>
          <w:rFonts w:ascii="Arial" w:hAnsi="Arial" w:cs="Arial"/>
          <w:sz w:val="24"/>
          <w:szCs w:val="24"/>
        </w:rPr>
        <w:t>.";</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13" w:name="sub_11"/>
      <w:r w:rsidRPr="00331CEC">
        <w:rPr>
          <w:rFonts w:ascii="Arial" w:hAnsi="Arial" w:cs="Arial"/>
          <w:sz w:val="24"/>
          <w:szCs w:val="24"/>
        </w:rPr>
        <w:t xml:space="preserve">11) </w:t>
      </w:r>
      <w:hyperlink r:id="rId21" w:history="1">
        <w:r w:rsidRPr="00331CEC">
          <w:rPr>
            <w:rFonts w:ascii="Arial" w:hAnsi="Arial" w:cs="Arial"/>
            <w:color w:val="106BBE"/>
            <w:sz w:val="24"/>
            <w:szCs w:val="24"/>
          </w:rPr>
          <w:t>пункт 15.1</w:t>
        </w:r>
      </w:hyperlink>
      <w:r w:rsidRPr="00331CEC">
        <w:rPr>
          <w:rFonts w:ascii="Arial" w:hAnsi="Arial" w:cs="Arial"/>
          <w:sz w:val="24"/>
          <w:szCs w:val="24"/>
        </w:rPr>
        <w:t xml:space="preserve"> изложить в следующей редакции:</w:t>
      </w:r>
    </w:p>
    <w:bookmarkEnd w:id="13"/>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"15-1. </w:t>
      </w:r>
      <w:proofErr w:type="gramStart"/>
      <w:r w:rsidRPr="00331CEC">
        <w:rPr>
          <w:rFonts w:ascii="Arial" w:hAnsi="Arial" w:cs="Arial"/>
          <w:sz w:val="24"/>
          <w:szCs w:val="24"/>
        </w:rPr>
        <w:t>Граждане, получающие компенсацию расходов, обязаны в течение месяца сообщать в органы социальной защиты населения о наступлении обстоятельств, влекущих прекращение предоставления либо изменение размера компенсации расходов (в том числе об изменении места жительства либо места пребывания в пределах одного муниципального образования, изменении состава семьи).";</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14" w:name="sub_12"/>
      <w:r w:rsidRPr="00331CEC">
        <w:rPr>
          <w:rFonts w:ascii="Arial" w:hAnsi="Arial" w:cs="Arial"/>
          <w:sz w:val="24"/>
          <w:szCs w:val="24"/>
        </w:rPr>
        <w:t xml:space="preserve">12) </w:t>
      </w:r>
      <w:hyperlink r:id="rId22" w:history="1">
        <w:r w:rsidRPr="00331CEC">
          <w:rPr>
            <w:rFonts w:ascii="Arial" w:hAnsi="Arial" w:cs="Arial"/>
            <w:color w:val="106BBE"/>
            <w:sz w:val="24"/>
            <w:szCs w:val="24"/>
          </w:rPr>
          <w:t>пункт 21</w:t>
        </w:r>
      </w:hyperlink>
      <w:r w:rsidRPr="00331CEC">
        <w:rPr>
          <w:rFonts w:ascii="Arial" w:hAnsi="Arial" w:cs="Arial"/>
          <w:sz w:val="24"/>
          <w:szCs w:val="24"/>
        </w:rPr>
        <w:t xml:space="preserve"> изложить в следующей редакции:</w:t>
      </w:r>
    </w:p>
    <w:bookmarkEnd w:id="14"/>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"21. Органы социальной защиты населения:</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1) ежемесячно, в срок до 1 числа месяца оплаты, составляют и представляют в Министерство социальных отношений Челябинской области заявку на перечисление финансовых средств на предоставление гражданам компенсации расходов с учетом расходов на оплату банковских услуг и услуг по доставке и пересылке компенсации расходов;</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2) ежемесячно, в срок до 5 числа месяца, следующего за месяцем оплаты, представляют в Министерство социальных отношений Челябинской области отчет о суммах выплаченных гражданам компенсаций расходов;</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 xml:space="preserve">3) несут ответственность за достоверность сведений, представляемых исполнителям, в финансовые органы городских округов и муниципальных районов </w:t>
      </w:r>
      <w:r w:rsidRPr="00331CEC">
        <w:rPr>
          <w:rFonts w:ascii="Arial" w:hAnsi="Arial" w:cs="Arial"/>
          <w:sz w:val="24"/>
          <w:szCs w:val="24"/>
        </w:rPr>
        <w:lastRenderedPageBreak/>
        <w:t>Челябинской области и в Министерство социальных отношений Челябинской области</w:t>
      </w:r>
      <w:proofErr w:type="gramStart"/>
      <w:r w:rsidRPr="00331CEC">
        <w:rPr>
          <w:rFonts w:ascii="Arial" w:hAnsi="Arial" w:cs="Arial"/>
          <w:sz w:val="24"/>
          <w:szCs w:val="24"/>
        </w:rPr>
        <w:t>.";</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15" w:name="sub_13"/>
      <w:r w:rsidRPr="00331CEC">
        <w:rPr>
          <w:rFonts w:ascii="Arial" w:hAnsi="Arial" w:cs="Arial"/>
          <w:sz w:val="24"/>
          <w:szCs w:val="24"/>
        </w:rPr>
        <w:t xml:space="preserve">13) </w:t>
      </w:r>
      <w:hyperlink r:id="rId23" w:history="1">
        <w:r w:rsidRPr="00331CEC">
          <w:rPr>
            <w:rFonts w:ascii="Arial" w:hAnsi="Arial" w:cs="Arial"/>
            <w:color w:val="106BBE"/>
            <w:sz w:val="24"/>
            <w:szCs w:val="24"/>
          </w:rPr>
          <w:t>пункт 22</w:t>
        </w:r>
      </w:hyperlink>
      <w:r w:rsidRPr="00331CEC">
        <w:rPr>
          <w:rFonts w:ascii="Arial" w:hAnsi="Arial" w:cs="Arial"/>
          <w:sz w:val="24"/>
          <w:szCs w:val="24"/>
        </w:rPr>
        <w:t xml:space="preserve"> изложить в следующей редакции:</w:t>
      </w:r>
    </w:p>
    <w:bookmarkEnd w:id="15"/>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r w:rsidRPr="00331CEC">
        <w:rPr>
          <w:rFonts w:ascii="Arial" w:hAnsi="Arial" w:cs="Arial"/>
          <w:sz w:val="24"/>
          <w:szCs w:val="24"/>
        </w:rPr>
        <w:t>"22. Министерство социальных отношений Челябинской области:</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roofErr w:type="gramStart"/>
      <w:r w:rsidRPr="00331CEC">
        <w:rPr>
          <w:rFonts w:ascii="Arial" w:hAnsi="Arial" w:cs="Arial"/>
          <w:sz w:val="24"/>
          <w:szCs w:val="24"/>
        </w:rPr>
        <w:t>1) ежемесячно, в срок до 10 числа месяца оплаты представляет в Министерство финансов Челябинской области, заявки на оплату расходов и сводный реестр заявок на перечисление бюджетам муниципальных образований Челябинской области финансовых средств на предоставление гражданам компенсации расходов с учетом расходов на оплату банковских услуг и услуг по доставке и пересылке компенсации расходов;</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roofErr w:type="gramStart"/>
      <w:r w:rsidRPr="00331CEC">
        <w:rPr>
          <w:rFonts w:ascii="Arial" w:hAnsi="Arial" w:cs="Arial"/>
          <w:sz w:val="24"/>
          <w:szCs w:val="24"/>
        </w:rPr>
        <w:t>2) ежемесячно, в срок до 20 числа месяца, предшествующего месяцу оплаты, представляет в Министерство финансов Челябинской области заявки на оплату расходов и сводный реестр заявок на перечисление бюджетам муниципальных образований Челябинской области финансовых средств на предоставление гражданам компенсации расходов через отделения почтовой связи либо иные организации, осуществляющие доставку пенсии, в размере суммы, выплаченной за предыдущий месяц;</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roofErr w:type="gramStart"/>
      <w:r w:rsidRPr="00331CEC">
        <w:rPr>
          <w:rFonts w:ascii="Arial" w:hAnsi="Arial" w:cs="Arial"/>
          <w:sz w:val="24"/>
          <w:szCs w:val="24"/>
        </w:rPr>
        <w:t>3) ежеквартально, не позднее 15 числа месяца, следующего за отчетным кварталом, до 25 января года, следующего за отчетным, представляет в Министерство труда и социальной защиты Российской Федерации отчет о произведенных расходах, связанных с предоставлением мер социальной поддержки по оплате жилищно-коммунальных услуг за счет средств федерального бюджета;</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roofErr w:type="gramStart"/>
      <w:r w:rsidRPr="00331CEC">
        <w:rPr>
          <w:rFonts w:ascii="Arial" w:hAnsi="Arial" w:cs="Arial"/>
          <w:sz w:val="24"/>
          <w:szCs w:val="24"/>
        </w:rPr>
        <w:t>4) ежеквартально, не позднее 15 числа месяца, следующего за отчетным кварталом, до 25 января года, следующего за отчетным, представляет в Министерство труда и социальной защиты Российской Федерации сведения о фактической численности получателей мер социальной поддержки по оплате жилищно-коммунальных услуг (с указанием категории получателей мер социальной поддержки, основания получения мер социальной поддержки и размера занимаемой площади жилого помещения).";</w:t>
      </w:r>
      <w:proofErr w:type="gramEnd"/>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16" w:name="sub_14"/>
      <w:r w:rsidRPr="00331CEC">
        <w:rPr>
          <w:rFonts w:ascii="Arial" w:hAnsi="Arial" w:cs="Arial"/>
          <w:sz w:val="24"/>
          <w:szCs w:val="24"/>
        </w:rPr>
        <w:t xml:space="preserve">14) в </w:t>
      </w:r>
      <w:hyperlink r:id="rId24" w:history="1">
        <w:r w:rsidRPr="00331CEC">
          <w:rPr>
            <w:rFonts w:ascii="Arial" w:hAnsi="Arial" w:cs="Arial"/>
            <w:color w:val="106BBE"/>
            <w:sz w:val="24"/>
            <w:szCs w:val="24"/>
          </w:rPr>
          <w:t>пункте 23</w:t>
        </w:r>
      </w:hyperlink>
      <w:r w:rsidRPr="00331CEC">
        <w:rPr>
          <w:rFonts w:ascii="Arial" w:hAnsi="Arial" w:cs="Arial"/>
          <w:sz w:val="24"/>
          <w:szCs w:val="24"/>
        </w:rPr>
        <w:t xml:space="preserve"> слова "пяти календарных дней" заменить словами "трех рабочих дней";</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17" w:name="sub_15"/>
      <w:bookmarkEnd w:id="16"/>
      <w:r w:rsidRPr="00331CEC">
        <w:rPr>
          <w:rFonts w:ascii="Arial" w:hAnsi="Arial" w:cs="Arial"/>
          <w:sz w:val="24"/>
          <w:szCs w:val="24"/>
        </w:rPr>
        <w:t xml:space="preserve">15) в </w:t>
      </w:r>
      <w:hyperlink r:id="rId25" w:history="1">
        <w:r w:rsidRPr="00331CEC">
          <w:rPr>
            <w:rFonts w:ascii="Arial" w:hAnsi="Arial" w:cs="Arial"/>
            <w:color w:val="106BBE"/>
            <w:sz w:val="24"/>
            <w:szCs w:val="24"/>
          </w:rPr>
          <w:t>пункте 23-1</w:t>
        </w:r>
      </w:hyperlink>
      <w:r w:rsidRPr="00331CEC">
        <w:rPr>
          <w:rFonts w:ascii="Arial" w:hAnsi="Arial" w:cs="Arial"/>
          <w:sz w:val="24"/>
          <w:szCs w:val="24"/>
        </w:rPr>
        <w:t xml:space="preserve"> слова "трех календарных дней" заменить словами "трех рабочих дней".</w:t>
      </w:r>
    </w:p>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bookmarkStart w:id="18" w:name="sub_17"/>
      <w:bookmarkEnd w:id="17"/>
      <w:r w:rsidRPr="00331CEC">
        <w:rPr>
          <w:rFonts w:ascii="Arial" w:hAnsi="Arial" w:cs="Arial"/>
          <w:sz w:val="24"/>
          <w:szCs w:val="24"/>
        </w:rPr>
        <w:t xml:space="preserve">2. Настоящее постановление вступает в силу со дня его </w:t>
      </w:r>
      <w:hyperlink r:id="rId26" w:history="1">
        <w:r w:rsidRPr="00331CEC">
          <w:rPr>
            <w:rFonts w:ascii="Arial" w:hAnsi="Arial" w:cs="Arial"/>
            <w:color w:val="106BBE"/>
            <w:sz w:val="24"/>
            <w:szCs w:val="24"/>
          </w:rPr>
          <w:t>официального опубликования</w:t>
        </w:r>
      </w:hyperlink>
      <w:r w:rsidRPr="00331CEC">
        <w:rPr>
          <w:rFonts w:ascii="Arial" w:hAnsi="Arial" w:cs="Arial"/>
          <w:sz w:val="24"/>
          <w:szCs w:val="24"/>
        </w:rPr>
        <w:t xml:space="preserve">, за исключением </w:t>
      </w:r>
      <w:hyperlink w:anchor="sub_4" w:history="1">
        <w:r w:rsidRPr="00331CEC">
          <w:rPr>
            <w:rFonts w:ascii="Arial" w:hAnsi="Arial" w:cs="Arial"/>
            <w:color w:val="106BBE"/>
            <w:sz w:val="24"/>
            <w:szCs w:val="24"/>
          </w:rPr>
          <w:t>подпунктов 4</w:t>
        </w:r>
      </w:hyperlink>
      <w:r w:rsidRPr="00331CEC">
        <w:rPr>
          <w:rFonts w:ascii="Arial" w:hAnsi="Arial" w:cs="Arial"/>
          <w:sz w:val="24"/>
          <w:szCs w:val="24"/>
        </w:rPr>
        <w:t xml:space="preserve">, </w:t>
      </w:r>
      <w:hyperlink w:anchor="sub_5" w:history="1">
        <w:r w:rsidRPr="00331CEC">
          <w:rPr>
            <w:rFonts w:ascii="Arial" w:hAnsi="Arial" w:cs="Arial"/>
            <w:color w:val="106BBE"/>
            <w:sz w:val="24"/>
            <w:szCs w:val="24"/>
          </w:rPr>
          <w:t>5</w:t>
        </w:r>
      </w:hyperlink>
      <w:r w:rsidRPr="00331CEC">
        <w:rPr>
          <w:rFonts w:ascii="Arial" w:hAnsi="Arial" w:cs="Arial"/>
          <w:sz w:val="24"/>
          <w:szCs w:val="24"/>
        </w:rPr>
        <w:t xml:space="preserve">, </w:t>
      </w:r>
      <w:hyperlink w:anchor="sub_8" w:history="1">
        <w:r w:rsidRPr="00331CEC">
          <w:rPr>
            <w:rFonts w:ascii="Arial" w:hAnsi="Arial" w:cs="Arial"/>
            <w:color w:val="106BBE"/>
            <w:sz w:val="24"/>
            <w:szCs w:val="24"/>
          </w:rPr>
          <w:t>8</w:t>
        </w:r>
      </w:hyperlink>
      <w:r w:rsidRPr="00331CEC">
        <w:rPr>
          <w:rFonts w:ascii="Arial" w:hAnsi="Arial" w:cs="Arial"/>
          <w:sz w:val="24"/>
          <w:szCs w:val="24"/>
        </w:rPr>
        <w:t xml:space="preserve">, </w:t>
      </w:r>
      <w:hyperlink w:anchor="sub_10" w:history="1">
        <w:r w:rsidRPr="00331CEC">
          <w:rPr>
            <w:rFonts w:ascii="Arial" w:hAnsi="Arial" w:cs="Arial"/>
            <w:color w:val="106BBE"/>
            <w:sz w:val="24"/>
            <w:szCs w:val="24"/>
          </w:rPr>
          <w:t>10 пункта 1</w:t>
        </w:r>
      </w:hyperlink>
      <w:r w:rsidRPr="00331CEC">
        <w:rPr>
          <w:rFonts w:ascii="Arial" w:hAnsi="Arial" w:cs="Arial"/>
          <w:sz w:val="24"/>
          <w:szCs w:val="24"/>
        </w:rPr>
        <w:t xml:space="preserve"> настоящего постановления, которые вступают в силу с 1 июля 2020 года.</w:t>
      </w:r>
    </w:p>
    <w:bookmarkEnd w:id="18"/>
    <w:p w:rsidR="00331CEC" w:rsidRPr="00331CEC" w:rsidRDefault="00331CEC" w:rsidP="00331CEC">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Look w:val="0000" w:firstRow="0" w:lastRow="0" w:firstColumn="0" w:lastColumn="0" w:noHBand="0" w:noVBand="0"/>
      </w:tblPr>
      <w:tblGrid>
        <w:gridCol w:w="6300"/>
        <w:gridCol w:w="3163"/>
      </w:tblGrid>
      <w:tr w:rsidR="00331CEC" w:rsidRPr="00331CEC">
        <w:tblPrEx>
          <w:tblCellMar>
            <w:top w:w="0" w:type="dxa"/>
            <w:bottom w:w="0" w:type="dxa"/>
          </w:tblCellMar>
        </w:tblPrEx>
        <w:tc>
          <w:tcPr>
            <w:tcW w:w="6666" w:type="dxa"/>
            <w:tcBorders>
              <w:top w:val="nil"/>
              <w:left w:val="nil"/>
              <w:bottom w:val="nil"/>
              <w:right w:val="nil"/>
            </w:tcBorders>
          </w:tcPr>
          <w:p w:rsidR="00331CEC" w:rsidRPr="00331CEC" w:rsidRDefault="00331CEC" w:rsidP="00331CEC">
            <w:pPr>
              <w:autoSpaceDE w:val="0"/>
              <w:autoSpaceDN w:val="0"/>
              <w:adjustRightInd w:val="0"/>
              <w:spacing w:after="0" w:line="240" w:lineRule="auto"/>
              <w:rPr>
                <w:rFonts w:ascii="Arial" w:hAnsi="Arial" w:cs="Arial"/>
                <w:sz w:val="24"/>
                <w:szCs w:val="24"/>
              </w:rPr>
            </w:pPr>
            <w:r w:rsidRPr="00331CEC">
              <w:rPr>
                <w:rFonts w:ascii="Arial" w:hAnsi="Arial" w:cs="Arial"/>
                <w:sz w:val="24"/>
                <w:szCs w:val="24"/>
              </w:rPr>
              <w:t>Председатель Правительства Челябинской области</w:t>
            </w:r>
          </w:p>
        </w:tc>
        <w:tc>
          <w:tcPr>
            <w:tcW w:w="3333" w:type="dxa"/>
            <w:tcBorders>
              <w:top w:val="nil"/>
              <w:left w:val="nil"/>
              <w:bottom w:val="nil"/>
              <w:right w:val="nil"/>
            </w:tcBorders>
          </w:tcPr>
          <w:p w:rsidR="00331CEC" w:rsidRPr="00331CEC" w:rsidRDefault="00331CEC" w:rsidP="00331CEC">
            <w:pPr>
              <w:autoSpaceDE w:val="0"/>
              <w:autoSpaceDN w:val="0"/>
              <w:adjustRightInd w:val="0"/>
              <w:spacing w:after="0" w:line="240" w:lineRule="auto"/>
              <w:jc w:val="right"/>
              <w:rPr>
                <w:rFonts w:ascii="Arial" w:hAnsi="Arial" w:cs="Arial"/>
                <w:sz w:val="24"/>
                <w:szCs w:val="24"/>
              </w:rPr>
            </w:pPr>
            <w:r w:rsidRPr="00331CEC">
              <w:rPr>
                <w:rFonts w:ascii="Arial" w:hAnsi="Arial" w:cs="Arial"/>
                <w:sz w:val="24"/>
                <w:szCs w:val="24"/>
              </w:rPr>
              <w:t xml:space="preserve">А.Л. </w:t>
            </w:r>
            <w:proofErr w:type="spellStart"/>
            <w:r w:rsidRPr="00331CEC">
              <w:rPr>
                <w:rFonts w:ascii="Arial" w:hAnsi="Arial" w:cs="Arial"/>
                <w:sz w:val="24"/>
                <w:szCs w:val="24"/>
              </w:rPr>
              <w:t>Текслер</w:t>
            </w:r>
            <w:proofErr w:type="spellEnd"/>
          </w:p>
        </w:tc>
      </w:tr>
    </w:tbl>
    <w:p w:rsidR="002D5CE9" w:rsidRDefault="002D5CE9">
      <w:bookmarkStart w:id="19" w:name="_GoBack"/>
      <w:bookmarkEnd w:id="19"/>
    </w:p>
    <w:sectPr w:rsidR="002D5C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F03"/>
    <w:rsid w:val="002D5CE9"/>
    <w:rsid w:val="00331CEC"/>
    <w:rsid w:val="00331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31CEC"/>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31CEC"/>
    <w:rPr>
      <w:rFonts w:ascii="Arial" w:hAnsi="Arial" w:cs="Arial"/>
      <w:b/>
      <w:bCs/>
      <w:color w:val="26282F"/>
      <w:sz w:val="24"/>
      <w:szCs w:val="24"/>
    </w:rPr>
  </w:style>
  <w:style w:type="character" w:customStyle="1" w:styleId="a3">
    <w:name w:val="Гипертекстовая ссылка"/>
    <w:basedOn w:val="a0"/>
    <w:uiPriority w:val="99"/>
    <w:rsid w:val="00331CEC"/>
    <w:rPr>
      <w:color w:val="106BBE"/>
    </w:rPr>
  </w:style>
  <w:style w:type="paragraph" w:customStyle="1" w:styleId="a4">
    <w:name w:val="Комментарий"/>
    <w:basedOn w:val="a"/>
    <w:next w:val="a"/>
    <w:uiPriority w:val="99"/>
    <w:rsid w:val="00331CEC"/>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5">
    <w:name w:val="Нормальный (таблица)"/>
    <w:basedOn w:val="a"/>
    <w:next w:val="a"/>
    <w:uiPriority w:val="99"/>
    <w:rsid w:val="00331CEC"/>
    <w:pPr>
      <w:autoSpaceDE w:val="0"/>
      <w:autoSpaceDN w:val="0"/>
      <w:adjustRightInd w:val="0"/>
      <w:spacing w:after="0" w:line="240" w:lineRule="auto"/>
      <w:jc w:val="both"/>
    </w:pPr>
    <w:rPr>
      <w:rFonts w:ascii="Arial" w:hAnsi="Arial" w:cs="Arial"/>
      <w:sz w:val="24"/>
      <w:szCs w:val="24"/>
    </w:rPr>
  </w:style>
  <w:style w:type="paragraph" w:customStyle="1" w:styleId="a6">
    <w:name w:val="Прижатый влево"/>
    <w:basedOn w:val="a"/>
    <w:next w:val="a"/>
    <w:uiPriority w:val="99"/>
    <w:rsid w:val="00331CEC"/>
    <w:pPr>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31CEC"/>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31CEC"/>
    <w:rPr>
      <w:rFonts w:ascii="Arial" w:hAnsi="Arial" w:cs="Arial"/>
      <w:b/>
      <w:bCs/>
      <w:color w:val="26282F"/>
      <w:sz w:val="24"/>
      <w:szCs w:val="24"/>
    </w:rPr>
  </w:style>
  <w:style w:type="character" w:customStyle="1" w:styleId="a3">
    <w:name w:val="Гипертекстовая ссылка"/>
    <w:basedOn w:val="a0"/>
    <w:uiPriority w:val="99"/>
    <w:rsid w:val="00331CEC"/>
    <w:rPr>
      <w:color w:val="106BBE"/>
    </w:rPr>
  </w:style>
  <w:style w:type="paragraph" w:customStyle="1" w:styleId="a4">
    <w:name w:val="Комментарий"/>
    <w:basedOn w:val="a"/>
    <w:next w:val="a"/>
    <w:uiPriority w:val="99"/>
    <w:rsid w:val="00331CEC"/>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5">
    <w:name w:val="Нормальный (таблица)"/>
    <w:basedOn w:val="a"/>
    <w:next w:val="a"/>
    <w:uiPriority w:val="99"/>
    <w:rsid w:val="00331CEC"/>
    <w:pPr>
      <w:autoSpaceDE w:val="0"/>
      <w:autoSpaceDN w:val="0"/>
      <w:adjustRightInd w:val="0"/>
      <w:spacing w:after="0" w:line="240" w:lineRule="auto"/>
      <w:jc w:val="both"/>
    </w:pPr>
    <w:rPr>
      <w:rFonts w:ascii="Arial" w:hAnsi="Arial" w:cs="Arial"/>
      <w:sz w:val="24"/>
      <w:szCs w:val="24"/>
    </w:rPr>
  </w:style>
  <w:style w:type="paragraph" w:customStyle="1" w:styleId="a6">
    <w:name w:val="Прижатый влево"/>
    <w:basedOn w:val="a"/>
    <w:next w:val="a"/>
    <w:uiPriority w:val="99"/>
    <w:rsid w:val="00331CEC"/>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83794.103" TargetMode="External"/><Relationship Id="rId13" Type="http://schemas.openxmlformats.org/officeDocument/2006/relationships/hyperlink" Target="garantF1://8683794.108" TargetMode="External"/><Relationship Id="rId18" Type="http://schemas.openxmlformats.org/officeDocument/2006/relationships/hyperlink" Target="garantF1://8683794.11833" TargetMode="External"/><Relationship Id="rId26" Type="http://schemas.openxmlformats.org/officeDocument/2006/relationships/hyperlink" Target="garantF1://73874196.0" TargetMode="External"/><Relationship Id="rId3" Type="http://schemas.openxmlformats.org/officeDocument/2006/relationships/settings" Target="settings.xml"/><Relationship Id="rId21" Type="http://schemas.openxmlformats.org/officeDocument/2006/relationships/hyperlink" Target="garantF1://8683794.11510" TargetMode="External"/><Relationship Id="rId7" Type="http://schemas.openxmlformats.org/officeDocument/2006/relationships/hyperlink" Target="garantF1://8683794.102" TargetMode="External"/><Relationship Id="rId12" Type="http://schemas.openxmlformats.org/officeDocument/2006/relationships/hyperlink" Target="garantF1://8683794.702" TargetMode="External"/><Relationship Id="rId17" Type="http://schemas.openxmlformats.org/officeDocument/2006/relationships/hyperlink" Target="garantF1://8683794.112" TargetMode="External"/><Relationship Id="rId25" Type="http://schemas.openxmlformats.org/officeDocument/2006/relationships/hyperlink" Target="garantF1://8683794.1231" TargetMode="External"/><Relationship Id="rId2" Type="http://schemas.microsoft.com/office/2007/relationships/stylesWithEffects" Target="stylesWithEffects.xml"/><Relationship Id="rId16" Type="http://schemas.openxmlformats.org/officeDocument/2006/relationships/hyperlink" Target="garantF1://8683794.112" TargetMode="External"/><Relationship Id="rId20" Type="http://schemas.openxmlformats.org/officeDocument/2006/relationships/hyperlink" Target="garantF1://8683794.115" TargetMode="External"/><Relationship Id="rId1" Type="http://schemas.openxmlformats.org/officeDocument/2006/relationships/styles" Target="styles.xml"/><Relationship Id="rId6" Type="http://schemas.openxmlformats.org/officeDocument/2006/relationships/hyperlink" Target="garantF1://8683794.0" TargetMode="External"/><Relationship Id="rId11" Type="http://schemas.openxmlformats.org/officeDocument/2006/relationships/hyperlink" Target="garantF1://8683794.71" TargetMode="External"/><Relationship Id="rId24" Type="http://schemas.openxmlformats.org/officeDocument/2006/relationships/hyperlink" Target="garantF1://8683794.123" TargetMode="External"/><Relationship Id="rId5" Type="http://schemas.openxmlformats.org/officeDocument/2006/relationships/hyperlink" Target="garantF1://8683794.1" TargetMode="External"/><Relationship Id="rId15" Type="http://schemas.openxmlformats.org/officeDocument/2006/relationships/hyperlink" Target="garantF1://8683794.112" TargetMode="External"/><Relationship Id="rId23" Type="http://schemas.openxmlformats.org/officeDocument/2006/relationships/hyperlink" Target="garantF1://8683794.122" TargetMode="External"/><Relationship Id="rId28" Type="http://schemas.openxmlformats.org/officeDocument/2006/relationships/theme" Target="theme/theme1.xml"/><Relationship Id="rId10" Type="http://schemas.openxmlformats.org/officeDocument/2006/relationships/hyperlink" Target="garantF1://8683794.107" TargetMode="External"/><Relationship Id="rId19" Type="http://schemas.openxmlformats.org/officeDocument/2006/relationships/hyperlink" Target="garantF1://8683794.11832" TargetMode="External"/><Relationship Id="rId4" Type="http://schemas.openxmlformats.org/officeDocument/2006/relationships/webSettings" Target="webSettings.xml"/><Relationship Id="rId9" Type="http://schemas.openxmlformats.org/officeDocument/2006/relationships/hyperlink" Target="garantF1://8683794.104" TargetMode="External"/><Relationship Id="rId14" Type="http://schemas.openxmlformats.org/officeDocument/2006/relationships/hyperlink" Target="garantF1://8683794.11831" TargetMode="External"/><Relationship Id="rId22" Type="http://schemas.openxmlformats.org/officeDocument/2006/relationships/hyperlink" Target="garantF1://8683794.1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2352</Words>
  <Characters>13409</Characters>
  <Application>Microsoft Office Word</Application>
  <DocSecurity>0</DocSecurity>
  <Lines>111</Lines>
  <Paragraphs>31</Paragraphs>
  <ScaleCrop>false</ScaleCrop>
  <Company/>
  <LinksUpToDate>false</LinksUpToDate>
  <CharactersWithSpaces>15730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Чернокнижникова Екатерина Рифкатовна</dc:creator>
  <cp:keywords/>
  <dc:description/>
  <cp:lastModifiedBy>Чернокнижникова Екатерина Рифкатовна</cp:lastModifiedBy>
  <cp:revision>3</cp:revision>
  <dcterms:created xsi:type="dcterms:W3CDTF">2020-11-26T07:36:00Z</dcterms:created>
  <dcterms:modified xsi:type="dcterms:W3CDTF">2020-11-26T07:36:00Z</dcterms:modified>
</cp:coreProperties>
</file>